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1D" w:rsidRDefault="0079291D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79291D" w:rsidRDefault="0079291D" w:rsidP="00A650F0">
                            <w:pPr>
                              <w:jc w:val="center"/>
                            </w:pPr>
                          </w:p>
                          <w:p w:rsidR="0079291D" w:rsidRDefault="0079291D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546127">
                              <w:t>6</w:t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Junio    de     2016</w:t>
                            </w:r>
                          </w:p>
                          <w:p w:rsidR="0079291D" w:rsidRDefault="0079291D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79291D" w:rsidRDefault="0079291D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79291D" w:rsidRDefault="0079291D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79291D" w:rsidRDefault="0079291D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79291D" w:rsidRDefault="0079291D" w:rsidP="00A650F0">
                      <w:pPr>
                        <w:jc w:val="center"/>
                      </w:pPr>
                    </w:p>
                    <w:p w:rsidR="0079291D" w:rsidRDefault="0079291D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546127">
                        <w:t>6</w:t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Junio    de     2016</w:t>
                      </w:r>
                    </w:p>
                    <w:p w:rsidR="0079291D" w:rsidRDefault="0079291D" w:rsidP="00A650F0">
                      <w:pPr>
                        <w:pStyle w:val="Textoindependiente"/>
                        <w:jc w:val="center"/>
                      </w:pPr>
                    </w:p>
                    <w:p w:rsidR="0079291D" w:rsidRDefault="0079291D" w:rsidP="00A650F0">
                      <w:pPr>
                        <w:pStyle w:val="Textoindependiente"/>
                        <w:jc w:val="center"/>
                      </w:pPr>
                    </w:p>
                    <w:p w:rsidR="0079291D" w:rsidRDefault="0079291D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4612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04894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</w:p>
    <w:p w:rsidR="00C05AFB" w:rsidRDefault="00C05AFB" w:rsidP="00A650F0">
      <w:pPr>
        <w:pStyle w:val="Ttulo4"/>
        <w:jc w:val="center"/>
      </w:pP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9291D">
        <w:t>6</w:t>
      </w:r>
      <w:r>
        <w:t>-16 hasta el 30-0</w:t>
      </w:r>
      <w:r w:rsidR="0079291D">
        <w:t>6</w:t>
      </w:r>
      <w:r>
        <w:t>-16</w: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A650F0" w:rsidRDefault="00C05AFB" w:rsidP="00A650F0">
      <w:pPr>
        <w:tabs>
          <w:tab w:val="left" w:pos="4153"/>
        </w:tabs>
        <w:spacing w:line="360" w:lineRule="auto"/>
        <w:jc w:val="center"/>
        <w:rPr>
          <w:sz w:val="22"/>
          <w:szCs w:val="22"/>
        </w:rPr>
      </w:pPr>
    </w:p>
    <w:p w:rsidR="003E6D24" w:rsidRPr="007C0E91" w:rsidRDefault="0095045B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1D" w:rsidRDefault="0079291D" w:rsidP="00A650F0">
                            <w:pPr>
                              <w:pStyle w:val="Ttulo5"/>
                            </w:pPr>
                          </w:p>
                          <w:p w:rsidR="0079291D" w:rsidRDefault="0079291D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79291D" w:rsidRDefault="0079291D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9291D" w:rsidRDefault="0079291D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9291D" w:rsidRDefault="0079291D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9291D" w:rsidRDefault="0079291D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9291D" w:rsidRDefault="0079291D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9291D" w:rsidRDefault="0079291D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79291D" w:rsidRDefault="0079291D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79291D" w:rsidRDefault="0079291D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9291D" w:rsidRDefault="0079291D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9291D" w:rsidRDefault="0079291D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9291D" w:rsidRDefault="0079291D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79291D" w:rsidRDefault="0079291D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79291D" w:rsidRDefault="0079291D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79291D" w:rsidRDefault="0079291D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9291D" w:rsidRDefault="0079291D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79291D" w:rsidRDefault="0079291D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291D" w:rsidRDefault="0079291D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79291D" w:rsidRDefault="0079291D" w:rsidP="00A650F0">
                      <w:pPr>
                        <w:pStyle w:val="Ttulo5"/>
                      </w:pPr>
                    </w:p>
                    <w:p w:rsidR="0079291D" w:rsidRDefault="0079291D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79291D" w:rsidRDefault="0079291D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291D" w:rsidRDefault="0079291D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291D" w:rsidRDefault="0079291D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291D" w:rsidRDefault="0079291D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291D" w:rsidRDefault="0079291D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291D" w:rsidRDefault="0079291D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79291D" w:rsidRDefault="0079291D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79291D" w:rsidRDefault="0079291D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291D" w:rsidRDefault="0079291D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291D" w:rsidRDefault="0079291D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291D" w:rsidRDefault="0079291D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79291D" w:rsidRDefault="0079291D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79291D" w:rsidRDefault="0079291D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79291D" w:rsidRDefault="0079291D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291D" w:rsidRDefault="0079291D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79291D" w:rsidRDefault="0079291D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291D" w:rsidRDefault="0079291D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2" w:name="OLE_LINK2"/>
    </w:p>
    <w:p w:rsidR="0079291D" w:rsidRPr="0079291D" w:rsidRDefault="0079291D" w:rsidP="00AB251E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sz w:val="22"/>
          <w:szCs w:val="22"/>
          <w:lang w:val="es-ES_tradnl"/>
        </w:rPr>
        <w:t>Lobos, 14 de Junio de 2016.-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79291D" w:rsidRPr="0079291D" w:rsidRDefault="0079291D" w:rsidP="00AB251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b/>
          <w:sz w:val="22"/>
          <w:szCs w:val="22"/>
        </w:rPr>
        <w:t>Ing. Jorge O. Etcheverry</w:t>
      </w:r>
    </w:p>
    <w:p w:rsidR="0079291D" w:rsidRPr="0079291D" w:rsidRDefault="0079291D" w:rsidP="00AB251E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79291D">
        <w:rPr>
          <w:rFonts w:asciiTheme="minorHAnsi" w:hAnsiTheme="minorHAnsi" w:cs="Arial"/>
          <w:b/>
          <w:bCs/>
        </w:rPr>
        <w:t>S                    /                      D</w:t>
      </w:r>
    </w:p>
    <w:p w:rsidR="0079291D" w:rsidRPr="0079291D" w:rsidRDefault="0079291D" w:rsidP="00AB251E">
      <w:pPr>
        <w:rPr>
          <w:rFonts w:asciiTheme="minorHAnsi" w:eastAsia="Arial Unicode MS" w:hAnsiTheme="minorHAnsi" w:cs="Arial"/>
          <w:sz w:val="22"/>
          <w:szCs w:val="22"/>
        </w:rPr>
      </w:pPr>
    </w:p>
    <w:p w:rsidR="0079291D" w:rsidRPr="0079291D" w:rsidRDefault="0079291D" w:rsidP="0079291D">
      <w:pPr>
        <w:pStyle w:val="Ttulo4"/>
        <w:ind w:left="5830"/>
        <w:jc w:val="both"/>
        <w:rPr>
          <w:rFonts w:asciiTheme="minorHAnsi" w:hAnsiTheme="minorHAnsi"/>
          <w:sz w:val="22"/>
          <w:szCs w:val="22"/>
          <w:u w:val="single"/>
        </w:rPr>
      </w:pPr>
      <w:r w:rsidRPr="0079291D">
        <w:rPr>
          <w:rFonts w:asciiTheme="minorHAnsi" w:hAnsiTheme="minorHAnsi"/>
          <w:sz w:val="22"/>
          <w:szCs w:val="22"/>
          <w:u w:val="single"/>
        </w:rPr>
        <w:t>Ref.: Expte. Nº 94/2015 del H.C.D.-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AB251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9291D" w:rsidRPr="0079291D" w:rsidRDefault="0079291D" w:rsidP="00AB251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AB251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9291D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79291D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9291D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9291D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9291D">
        <w:rPr>
          <w:rFonts w:asciiTheme="minorHAnsi" w:hAnsiTheme="minorHAnsi" w:cs="Arial"/>
          <w:b/>
          <w:sz w:val="22"/>
          <w:szCs w:val="22"/>
        </w:rPr>
        <w:t>º 2805</w:t>
      </w:r>
      <w:r w:rsidRPr="0079291D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79291D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79291D">
        <w:rPr>
          <w:rFonts w:asciiTheme="minorHAnsi" w:hAnsiTheme="minorHAnsi" w:cs="Arial"/>
          <w:sz w:val="22"/>
          <w:szCs w:val="22"/>
        </w:rPr>
        <w:t xml:space="preserve"> El Expte. 94/2015, caratulado “Peticionan”, iniciado por RUTA 205 S.A. Y PETROLOBOS S.A.; y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CONSIDERANDO:</w:t>
      </w:r>
      <w:r w:rsidRPr="0079291D">
        <w:rPr>
          <w:rFonts w:asciiTheme="minorHAnsi" w:hAnsiTheme="minorHAnsi" w:cs="Arial"/>
          <w:sz w:val="22"/>
          <w:szCs w:val="22"/>
        </w:rPr>
        <w:t xml:space="preserve"> Que los peticionantes plantean una serie de reclamos relacionados con la liquidación y cobro de los “Derechos de Publicidad y Propaganda” establecidos en el Capítulo V de </w:t>
      </w:r>
      <w:smartTag w:uri="urn:schemas-microsoft-com:office:smarttags" w:element="PersonName">
        <w:smartTagPr>
          <w:attr w:name="ProductID" w:val="la Ordenanza Fiscal.-"/>
        </w:smartTagPr>
        <w:smartTag w:uri="urn:schemas-microsoft-com:office:smarttags" w:element="PersonName">
          <w:smartTagPr>
            <w:attr w:name="ProductID" w:val="la Ordenanza"/>
          </w:smartTagPr>
          <w:r w:rsidRPr="0079291D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79291D">
          <w:rPr>
            <w:rFonts w:asciiTheme="minorHAnsi" w:hAnsiTheme="minorHAnsi" w:cs="Arial"/>
            <w:sz w:val="22"/>
            <w:szCs w:val="22"/>
          </w:rPr>
          <w:t xml:space="preserve"> Fiscal.-</w:t>
        </w:r>
      </w:smartTag>
    </w:p>
    <w:p w:rsidR="0079291D" w:rsidRPr="0079291D" w:rsidRDefault="0079291D" w:rsidP="0079291D">
      <w:pPr>
        <w:tabs>
          <w:tab w:val="left" w:pos="198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ab/>
        <w:t xml:space="preserve">Que dichos reclamos han sido atendidos y solucionados por el </w:t>
      </w:r>
      <w:proofErr w:type="gramStart"/>
      <w:r w:rsidRPr="0079291D">
        <w:rPr>
          <w:rFonts w:asciiTheme="minorHAnsi" w:hAnsiTheme="minorHAnsi" w:cs="Arial"/>
          <w:sz w:val="22"/>
          <w:szCs w:val="22"/>
        </w:rPr>
        <w:t>D.E.M.</w:t>
      </w:r>
      <w:r w:rsidRPr="0079291D">
        <w:rPr>
          <w:rFonts w:asciiTheme="minorHAnsi" w:hAnsiTheme="minorHAnsi" w:cs="Arial"/>
          <w:i/>
          <w:sz w:val="22"/>
          <w:szCs w:val="22"/>
        </w:rPr>
        <w:t>.</w:t>
      </w:r>
      <w:proofErr w:type="gramEnd"/>
      <w:r w:rsidRPr="0079291D">
        <w:rPr>
          <w:rFonts w:asciiTheme="minorHAnsi" w:hAnsiTheme="minorHAnsi" w:cs="Arial"/>
          <w:i/>
          <w:sz w:val="22"/>
          <w:szCs w:val="22"/>
        </w:rPr>
        <w:t>-</w:t>
      </w:r>
    </w:p>
    <w:p w:rsidR="0079291D" w:rsidRPr="0079291D" w:rsidRDefault="0079291D" w:rsidP="0079291D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ab/>
        <w:t xml:space="preserve">Que asimismo, los peticionantes sugieren la modificación de </w:t>
      </w:r>
      <w:smartTag w:uri="urn:schemas-microsoft-com:office:smarttags" w:element="PersonName">
        <w:smartTagPr>
          <w:attr w:name="ProductID" w:val="la Ordenanza Fiscal"/>
        </w:smartTagPr>
        <w:smartTag w:uri="urn:schemas-microsoft-com:office:smarttags" w:element="PersonName">
          <w:smartTagPr>
            <w:attr w:name="ProductID" w:val="la Ordenanza"/>
          </w:smartTagPr>
          <w:r w:rsidRPr="0079291D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79291D">
          <w:rPr>
            <w:rFonts w:asciiTheme="minorHAnsi" w:hAnsiTheme="minorHAnsi" w:cs="Arial"/>
            <w:sz w:val="22"/>
            <w:szCs w:val="22"/>
          </w:rPr>
          <w:t xml:space="preserve"> Fiscal</w:t>
        </w:r>
      </w:smartTag>
      <w:r w:rsidRPr="0079291D">
        <w:rPr>
          <w:rFonts w:asciiTheme="minorHAnsi" w:hAnsiTheme="minorHAnsi" w:cs="Arial"/>
          <w:sz w:val="22"/>
          <w:szCs w:val="22"/>
        </w:rPr>
        <w:t>, a los fines de dejar expresamente determinado para el futuro, el alcance del Hecho Imponible en relación a lo que se considera publicidad interior en estaciones de servicios.-</w:t>
      </w:r>
    </w:p>
    <w:p w:rsidR="0079291D" w:rsidRPr="0079291D" w:rsidRDefault="0079291D" w:rsidP="0079291D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ab/>
        <w:t>Que este H.C.D. considera correcto el planteo esbozado en el párrafo anterior.-</w:t>
      </w:r>
    </w:p>
    <w:p w:rsidR="0079291D" w:rsidRPr="0079291D" w:rsidRDefault="0079291D" w:rsidP="0079291D">
      <w:pPr>
        <w:jc w:val="both"/>
        <w:rPr>
          <w:rFonts w:asciiTheme="minorHAnsi" w:hAnsiTheme="minorHAnsi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79291D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9291D">
        <w:rPr>
          <w:rFonts w:asciiTheme="minorHAnsi" w:hAnsiTheme="minorHAnsi" w:cs="Arial"/>
          <w:sz w:val="22"/>
          <w:szCs w:val="22"/>
        </w:rPr>
        <w:t>,</w:t>
      </w:r>
      <w:r w:rsidRPr="007929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291D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9291D" w:rsidRPr="0079291D" w:rsidRDefault="0079291D" w:rsidP="0079291D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O R D E N A N Z A   N º  2 8 0 5</w:t>
      </w:r>
    </w:p>
    <w:p w:rsidR="0079291D" w:rsidRPr="0079291D" w:rsidRDefault="0079291D" w:rsidP="0079291D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79291D">
        <w:rPr>
          <w:rFonts w:asciiTheme="minorHAnsi" w:hAnsiTheme="minorHAnsi" w:cs="Arial"/>
          <w:sz w:val="22"/>
          <w:szCs w:val="22"/>
        </w:rPr>
        <w:t xml:space="preserve"> Modifíquese el Artículo 108º de </w:t>
      </w:r>
      <w:smartTag w:uri="urn:schemas-microsoft-com:office:smarttags" w:element="PersonName">
        <w:smartTagPr>
          <w:attr w:name="ProductID" w:val="la Ordenanza Fiscal"/>
        </w:smartTagPr>
        <w:smartTag w:uri="urn:schemas-microsoft-com:office:smarttags" w:element="PersonName">
          <w:smartTagPr>
            <w:attr w:name="ProductID" w:val="la Ordenanza"/>
          </w:smartTagPr>
          <w:r w:rsidRPr="0079291D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79291D">
          <w:rPr>
            <w:rFonts w:asciiTheme="minorHAnsi" w:hAnsiTheme="minorHAnsi" w:cs="Arial"/>
            <w:sz w:val="22"/>
            <w:szCs w:val="22"/>
          </w:rPr>
          <w:t xml:space="preserve"> Fiscal</w:t>
        </w:r>
      </w:smartTag>
      <w:r w:rsidRPr="0079291D">
        <w:rPr>
          <w:rFonts w:asciiTheme="minorHAnsi" w:hAnsiTheme="minorHAnsi" w:cs="Arial"/>
          <w:sz w:val="22"/>
          <w:szCs w:val="22"/>
        </w:rPr>
        <w:t xml:space="preserve"> vigente, el que quedará redactado de la siguiente manera: 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79291D">
        <w:rPr>
          <w:rFonts w:asciiTheme="minorHAnsi" w:hAnsiTheme="minorHAnsi" w:cs="Arial"/>
          <w:i/>
          <w:sz w:val="22"/>
          <w:szCs w:val="22"/>
        </w:rPr>
        <w:t>“</w:t>
      </w:r>
      <w:r w:rsidRPr="0079291D">
        <w:rPr>
          <w:rFonts w:asciiTheme="minorHAnsi" w:hAnsiTheme="minorHAnsi" w:cs="Arial"/>
          <w:b/>
          <w:i/>
          <w:sz w:val="22"/>
          <w:szCs w:val="22"/>
          <w:u w:val="single"/>
        </w:rPr>
        <w:t>ARTÍCULO 108º:</w:t>
      </w:r>
      <w:r w:rsidRPr="0079291D">
        <w:rPr>
          <w:rFonts w:asciiTheme="minorHAnsi" w:hAnsiTheme="minorHAnsi" w:cs="Arial"/>
          <w:i/>
          <w:sz w:val="22"/>
          <w:szCs w:val="22"/>
        </w:rPr>
        <w:t xml:space="preserve"> El hecho imponible estará constituido por la publicidad y propaganda estática, que se realice en la vía pública o la que sea vista desde la misma, excluyéndose expresamente la publicidad y propaganda realizada en el interior de los establecimientos comerciales urbanos, aún cuando sea vista desde la vía pública.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79291D" w:rsidRPr="0079291D" w:rsidRDefault="0079291D" w:rsidP="0079291D">
      <w:pPr>
        <w:pStyle w:val="Textoindependiente"/>
        <w:rPr>
          <w:rFonts w:asciiTheme="minorHAnsi" w:hAnsiTheme="minorHAnsi" w:cs="Arial"/>
          <w:i/>
          <w:sz w:val="22"/>
          <w:szCs w:val="22"/>
        </w:rPr>
      </w:pPr>
      <w:r w:rsidRPr="0079291D">
        <w:rPr>
          <w:rFonts w:asciiTheme="minorHAnsi" w:hAnsiTheme="minorHAnsi" w:cs="Arial"/>
          <w:i/>
          <w:sz w:val="22"/>
          <w:szCs w:val="22"/>
        </w:rPr>
        <w:t>No comprenderá a:</w:t>
      </w:r>
    </w:p>
    <w:p w:rsidR="0079291D" w:rsidRPr="0079291D" w:rsidRDefault="0079291D" w:rsidP="0079291D">
      <w:pPr>
        <w:pStyle w:val="Textoindependiente"/>
        <w:ind w:left="440" w:hanging="220"/>
        <w:rPr>
          <w:rFonts w:asciiTheme="minorHAnsi" w:hAnsiTheme="minorHAnsi"/>
          <w:i/>
          <w:sz w:val="22"/>
          <w:szCs w:val="22"/>
        </w:rPr>
      </w:pPr>
      <w:r w:rsidRPr="0079291D">
        <w:rPr>
          <w:rFonts w:asciiTheme="minorHAnsi" w:hAnsiTheme="minorHAnsi"/>
          <w:i/>
          <w:sz w:val="22"/>
          <w:szCs w:val="22"/>
        </w:rPr>
        <w:t>1.</w:t>
      </w:r>
      <w:r w:rsidRPr="0079291D">
        <w:rPr>
          <w:rFonts w:asciiTheme="minorHAnsi" w:hAnsiTheme="minorHAnsi"/>
          <w:i/>
          <w:sz w:val="22"/>
          <w:szCs w:val="22"/>
        </w:rPr>
        <w:tab/>
        <w:t>La publicidad que se refiere a mercaderías o actividad del establecimiento, aunque se realice sobre sus puertas y/o vidrieras.</w:t>
      </w:r>
    </w:p>
    <w:p w:rsidR="0079291D" w:rsidRPr="0079291D" w:rsidRDefault="0079291D" w:rsidP="0079291D">
      <w:pPr>
        <w:pStyle w:val="Textoindependiente"/>
        <w:ind w:left="440" w:hanging="220"/>
        <w:rPr>
          <w:rFonts w:asciiTheme="minorHAnsi" w:hAnsiTheme="minorHAnsi"/>
          <w:i/>
          <w:sz w:val="22"/>
          <w:szCs w:val="22"/>
        </w:rPr>
      </w:pPr>
      <w:r w:rsidRPr="0079291D">
        <w:rPr>
          <w:rFonts w:asciiTheme="minorHAnsi" w:hAnsiTheme="minorHAnsi"/>
          <w:i/>
          <w:sz w:val="22"/>
          <w:szCs w:val="22"/>
        </w:rPr>
        <w:t>2.</w:t>
      </w:r>
      <w:r w:rsidRPr="0079291D">
        <w:rPr>
          <w:rFonts w:asciiTheme="minorHAnsi" w:hAnsiTheme="minorHAnsi"/>
          <w:i/>
          <w:sz w:val="22"/>
          <w:szCs w:val="22"/>
        </w:rPr>
        <w:tab/>
        <w:t>La exhibición de chapas de tamaño tipo, donde consten  solamente nombre y especialidad de profesionales con título universitario.</w:t>
      </w:r>
    </w:p>
    <w:p w:rsidR="0079291D" w:rsidRPr="0079291D" w:rsidRDefault="0079291D" w:rsidP="0079291D">
      <w:pPr>
        <w:ind w:left="440" w:hanging="220"/>
        <w:rPr>
          <w:rFonts w:asciiTheme="minorHAnsi" w:hAnsiTheme="minorHAnsi" w:cs="Arial"/>
          <w:i/>
          <w:sz w:val="22"/>
          <w:szCs w:val="22"/>
        </w:rPr>
      </w:pPr>
      <w:r w:rsidRPr="0079291D">
        <w:rPr>
          <w:rFonts w:asciiTheme="minorHAnsi" w:hAnsiTheme="minorHAnsi" w:cs="Arial"/>
          <w:i/>
          <w:sz w:val="22"/>
          <w:szCs w:val="22"/>
        </w:rPr>
        <w:t>3.</w:t>
      </w:r>
      <w:r w:rsidRPr="0079291D">
        <w:rPr>
          <w:rFonts w:asciiTheme="minorHAnsi" w:hAnsiTheme="minorHAnsi" w:cs="Arial"/>
          <w:i/>
          <w:sz w:val="22"/>
          <w:szCs w:val="22"/>
        </w:rPr>
        <w:tab/>
        <w:t>Los carteles de publicidad ubicados en surtidores de combustibles en las playas de carga de las estaciones de servicio.-”</w:t>
      </w:r>
    </w:p>
    <w:p w:rsidR="0079291D" w:rsidRPr="0079291D" w:rsidRDefault="0079291D" w:rsidP="0079291D">
      <w:pPr>
        <w:rPr>
          <w:rFonts w:asciiTheme="minorHAnsi" w:hAnsiTheme="minorHAnsi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9291D">
        <w:rPr>
          <w:rFonts w:asciiTheme="minorHAnsi" w:hAnsiTheme="minorHAnsi" w:cs="Arial"/>
          <w:sz w:val="22"/>
          <w:szCs w:val="22"/>
        </w:rPr>
        <w:t xml:space="preserve"> De forma.-</w:t>
      </w:r>
      <w:r w:rsidRPr="0079291D">
        <w:rPr>
          <w:rFonts w:asciiTheme="minorHAnsi" w:hAnsiTheme="minorHAnsi" w:cs="Arial"/>
          <w:b/>
          <w:sz w:val="22"/>
          <w:szCs w:val="22"/>
        </w:rPr>
        <w:t>”</w:t>
      </w:r>
    </w:p>
    <w:p w:rsidR="0079291D" w:rsidRPr="0079291D" w:rsidRDefault="0079291D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AB251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91D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9291D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79291D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CATORCE DIAS DEL MES DE JUNIO DEL AÑO DOS MIL DIECISÉIS.----------</w:t>
      </w:r>
    </w:p>
    <w:p w:rsidR="0079291D" w:rsidRPr="0079291D" w:rsidRDefault="0079291D" w:rsidP="00AB251E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79291D">
        <w:rPr>
          <w:rFonts w:asciiTheme="minorHAnsi" w:hAnsiTheme="minorHAnsi" w:cs="Arial"/>
          <w:sz w:val="22"/>
          <w:szCs w:val="22"/>
        </w:rPr>
        <w:t xml:space="preserve"> CARLOS DANIEL ZABALO  – Presidente del H.C.D.-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>--------------- CARLOS ALBERTO LEIVA – Secretario.-----------------</w:t>
      </w:r>
    </w:p>
    <w:p w:rsidR="0079291D" w:rsidRPr="0079291D" w:rsidRDefault="0079291D" w:rsidP="00AB251E">
      <w:pPr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79291D" w:rsidRPr="0079291D" w:rsidRDefault="0079291D" w:rsidP="00AB251E">
      <w:pPr>
        <w:rPr>
          <w:rFonts w:asciiTheme="minorHAnsi" w:hAnsiTheme="minorHAnsi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79291D" w:rsidRPr="0079291D" w:rsidRDefault="0079291D" w:rsidP="00AB251E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</w:p>
    <w:p w:rsidR="0079291D" w:rsidRPr="0079291D" w:rsidRDefault="0079291D" w:rsidP="00AB251E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</w:p>
    <w:p w:rsidR="0079291D" w:rsidRPr="0079291D" w:rsidRDefault="0079291D" w:rsidP="00AB251E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</w:p>
    <w:p w:rsidR="0079291D" w:rsidRPr="0079291D" w:rsidRDefault="0079291D" w:rsidP="00AB251E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sz w:val="22"/>
          <w:szCs w:val="22"/>
          <w:lang w:val="es-ES_tradnl"/>
        </w:rPr>
        <w:t>Lobos, 14 de Junio de 2016.-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79291D" w:rsidRPr="0079291D" w:rsidRDefault="0079291D" w:rsidP="00AB251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b/>
          <w:sz w:val="22"/>
          <w:szCs w:val="22"/>
        </w:rPr>
        <w:t>Ing. Jorge O. Etcheverry</w:t>
      </w:r>
    </w:p>
    <w:p w:rsidR="0079291D" w:rsidRPr="0079291D" w:rsidRDefault="0079291D" w:rsidP="00AB251E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79291D">
        <w:rPr>
          <w:rFonts w:asciiTheme="minorHAnsi" w:hAnsiTheme="minorHAnsi" w:cs="Arial"/>
          <w:b/>
          <w:bCs/>
        </w:rPr>
        <w:t>S                    /                      D</w:t>
      </w:r>
    </w:p>
    <w:p w:rsidR="0079291D" w:rsidRPr="0079291D" w:rsidRDefault="0079291D" w:rsidP="00AB251E">
      <w:pPr>
        <w:rPr>
          <w:rFonts w:asciiTheme="minorHAnsi" w:eastAsia="Arial Unicode MS" w:hAnsiTheme="minorHAnsi" w:cs="Arial"/>
          <w:sz w:val="22"/>
          <w:szCs w:val="22"/>
        </w:rPr>
      </w:pPr>
    </w:p>
    <w:p w:rsidR="0079291D" w:rsidRPr="0079291D" w:rsidRDefault="0079291D" w:rsidP="0079291D">
      <w:pPr>
        <w:pStyle w:val="Ttulo4"/>
        <w:ind w:left="5830"/>
        <w:jc w:val="both"/>
        <w:rPr>
          <w:rFonts w:asciiTheme="minorHAnsi" w:hAnsiTheme="minorHAnsi"/>
          <w:sz w:val="22"/>
          <w:szCs w:val="22"/>
          <w:u w:val="single"/>
        </w:rPr>
      </w:pPr>
      <w:r w:rsidRPr="0079291D">
        <w:rPr>
          <w:rFonts w:asciiTheme="minorHAnsi" w:hAnsiTheme="minorHAnsi"/>
          <w:sz w:val="22"/>
          <w:szCs w:val="22"/>
          <w:u w:val="single"/>
        </w:rPr>
        <w:t>Ref.: Expte. Nº 41/2016 del H.C.D.-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AB251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9291D" w:rsidRPr="0079291D" w:rsidRDefault="0079291D" w:rsidP="00AB251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AB251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9291D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79291D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9291D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9291D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9291D">
        <w:rPr>
          <w:rFonts w:asciiTheme="minorHAnsi" w:hAnsiTheme="minorHAnsi" w:cs="Arial"/>
          <w:b/>
          <w:sz w:val="22"/>
          <w:szCs w:val="22"/>
        </w:rPr>
        <w:t>º 2806</w:t>
      </w:r>
      <w:r w:rsidRPr="0079291D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79291D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79291D">
        <w:rPr>
          <w:rFonts w:asciiTheme="minorHAnsi" w:hAnsiTheme="minorHAnsi" w:cs="Arial"/>
          <w:sz w:val="22"/>
          <w:szCs w:val="22"/>
        </w:rPr>
        <w:t xml:space="preserve"> El Sistema de Estacionamiento Medido y Pago vigente en nuestra ciudad; y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CONSIDERANDO:</w:t>
      </w:r>
      <w:r w:rsidRPr="0079291D">
        <w:rPr>
          <w:rFonts w:asciiTheme="minorHAnsi" w:hAnsiTheme="minorHAnsi" w:cs="Arial"/>
          <w:sz w:val="22"/>
          <w:szCs w:val="22"/>
        </w:rPr>
        <w:t xml:space="preserve"> La recientes modificaciones introducidas al mismo mediante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79291D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79291D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79291D">
        <w:rPr>
          <w:rFonts w:asciiTheme="minorHAnsi" w:hAnsiTheme="minorHAnsi" w:cs="Arial"/>
          <w:sz w:val="22"/>
          <w:szCs w:val="22"/>
        </w:rPr>
        <w:t>º 2802.-</w:t>
      </w:r>
    </w:p>
    <w:p w:rsidR="0079291D" w:rsidRPr="0079291D" w:rsidRDefault="0079291D" w:rsidP="0079291D">
      <w:pPr>
        <w:tabs>
          <w:tab w:val="left" w:pos="198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ab/>
        <w:t xml:space="preserve">Que al confeccionar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79291D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79291D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79291D">
        <w:rPr>
          <w:rFonts w:asciiTheme="minorHAnsi" w:hAnsiTheme="minorHAnsi" w:cs="Arial"/>
          <w:sz w:val="22"/>
          <w:szCs w:val="22"/>
        </w:rPr>
        <w:t xml:space="preserve">º 2802 se omitió tener en consideración lo prescripto por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79291D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79291D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79291D">
        <w:rPr>
          <w:rFonts w:asciiTheme="minorHAnsi" w:hAnsiTheme="minorHAnsi" w:cs="Arial"/>
          <w:sz w:val="22"/>
          <w:szCs w:val="22"/>
        </w:rPr>
        <w:t>º 2576 por la cual, oportunamente, se amplió el sector afectado al sistema de estacionamiento medido</w:t>
      </w:r>
      <w:r w:rsidRPr="0079291D">
        <w:rPr>
          <w:rFonts w:asciiTheme="minorHAnsi" w:hAnsiTheme="minorHAnsi" w:cs="Arial"/>
          <w:i/>
          <w:sz w:val="22"/>
          <w:szCs w:val="22"/>
        </w:rPr>
        <w:t>.-</w:t>
      </w:r>
    </w:p>
    <w:p w:rsidR="0079291D" w:rsidRPr="0079291D" w:rsidRDefault="0079291D" w:rsidP="0079291D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ab/>
        <w:t xml:space="preserve">Que por lo expuesto en el considerando anterior resulta necesario modificar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79291D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79291D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79291D">
        <w:rPr>
          <w:rFonts w:asciiTheme="minorHAnsi" w:hAnsiTheme="minorHAnsi" w:cs="Arial"/>
          <w:sz w:val="22"/>
          <w:szCs w:val="22"/>
        </w:rPr>
        <w:t>º 2802 incorporando al sistema de estacionamiento medido y pago las calles Suipacha entre Buenos Aires y Belgrano; Salgado entre Rivadavia y Ayacucho; Balcarce entre presidente Perón y Moreno; Belgrano entre 25 de Mayo y Suipacha.-</w:t>
      </w:r>
    </w:p>
    <w:p w:rsidR="0079291D" w:rsidRPr="0079291D" w:rsidRDefault="0079291D" w:rsidP="0079291D">
      <w:pPr>
        <w:jc w:val="both"/>
        <w:rPr>
          <w:rFonts w:asciiTheme="minorHAnsi" w:hAnsiTheme="minorHAnsi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79291D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9291D">
        <w:rPr>
          <w:rFonts w:asciiTheme="minorHAnsi" w:hAnsiTheme="minorHAnsi" w:cs="Arial"/>
          <w:sz w:val="22"/>
          <w:szCs w:val="22"/>
        </w:rPr>
        <w:t>,</w:t>
      </w:r>
      <w:r w:rsidRPr="007929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291D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9291D" w:rsidRPr="0079291D" w:rsidRDefault="0079291D" w:rsidP="0079291D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O R D E N A N Z A   N º  2 8 0 6</w:t>
      </w:r>
    </w:p>
    <w:p w:rsidR="0079291D" w:rsidRPr="0079291D" w:rsidRDefault="0079291D" w:rsidP="0079291D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79291D">
        <w:rPr>
          <w:rFonts w:asciiTheme="minorHAnsi" w:hAnsiTheme="minorHAnsi" w:cs="Arial"/>
          <w:sz w:val="22"/>
          <w:szCs w:val="22"/>
        </w:rPr>
        <w:t xml:space="preserve"> Modifíquese el Artículo 2º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79291D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79291D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79291D">
        <w:rPr>
          <w:rFonts w:asciiTheme="minorHAnsi" w:hAnsiTheme="minorHAnsi" w:cs="Arial"/>
          <w:sz w:val="22"/>
          <w:szCs w:val="22"/>
        </w:rPr>
        <w:t xml:space="preserve">º 2802 quedando redactado de la siguiente forma: 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>“</w:t>
      </w:r>
      <w:r w:rsidRPr="0079291D">
        <w:rPr>
          <w:rFonts w:asciiTheme="minorHAnsi" w:hAnsiTheme="minorHAnsi" w:cs="Arial"/>
          <w:b/>
          <w:i/>
          <w:sz w:val="22"/>
          <w:szCs w:val="22"/>
          <w:u w:val="single"/>
        </w:rPr>
        <w:t>ARTÍCULO 2º:</w:t>
      </w:r>
      <w:r w:rsidRPr="0079291D">
        <w:rPr>
          <w:rFonts w:asciiTheme="minorHAnsi" w:hAnsiTheme="minorHAnsi" w:cs="Arial"/>
          <w:i/>
          <w:sz w:val="22"/>
          <w:szCs w:val="22"/>
        </w:rPr>
        <w:t xml:space="preserve"> Establécese, en forma definitiva el “Sistema de estacionamiento medido y pago”, previsto en </w:t>
      </w:r>
      <w:smartTag w:uri="urn:schemas-microsoft-com:office:smarttags" w:element="PersonName">
        <w:smartTagPr>
          <w:attr w:name="ProductID" w:val="la Ordenanza"/>
        </w:smartTagPr>
        <w:r w:rsidRPr="0079291D">
          <w:rPr>
            <w:rFonts w:asciiTheme="minorHAnsi" w:hAnsiTheme="minorHAnsi" w:cs="Arial"/>
            <w:i/>
            <w:sz w:val="22"/>
            <w:szCs w:val="22"/>
          </w:rPr>
          <w:t>la Ordenanza</w:t>
        </w:r>
      </w:smartTag>
      <w:r w:rsidRPr="0079291D">
        <w:rPr>
          <w:rFonts w:asciiTheme="minorHAnsi" w:hAnsiTheme="minorHAnsi" w:cs="Arial"/>
          <w:i/>
          <w:sz w:val="22"/>
          <w:szCs w:val="22"/>
        </w:rPr>
        <w:t xml:space="preserve"> 2507/2010 en el área de la ciudad de Lobos, comprendida entre las calles, a saber: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79291D" w:rsidRPr="0079291D" w:rsidRDefault="0079291D" w:rsidP="0079291D">
      <w:pPr>
        <w:pStyle w:val="Ttulo2"/>
        <w:keepLines w:val="0"/>
        <w:numPr>
          <w:ilvl w:val="0"/>
          <w:numId w:val="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79291D">
        <w:rPr>
          <w:rFonts w:asciiTheme="minorHAnsi" w:hAnsiTheme="minorHAnsi"/>
          <w:b w:val="0"/>
          <w:color w:val="auto"/>
          <w:sz w:val="22"/>
          <w:szCs w:val="22"/>
        </w:rPr>
        <w:t>9 de Julio entre Buenos Aires y Av. Alem.</w:t>
      </w:r>
    </w:p>
    <w:p w:rsidR="0079291D" w:rsidRPr="0079291D" w:rsidRDefault="0079291D" w:rsidP="0079291D">
      <w:pPr>
        <w:pStyle w:val="Ttulo2"/>
        <w:keepLines w:val="0"/>
        <w:numPr>
          <w:ilvl w:val="0"/>
          <w:numId w:val="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79291D">
        <w:rPr>
          <w:rFonts w:asciiTheme="minorHAnsi" w:hAnsiTheme="minorHAnsi"/>
          <w:b w:val="0"/>
          <w:color w:val="auto"/>
          <w:sz w:val="22"/>
          <w:szCs w:val="22"/>
        </w:rPr>
        <w:t>25 de Mayo entre Belgrano y Buenos Aires.</w:t>
      </w:r>
    </w:p>
    <w:p w:rsidR="0079291D" w:rsidRPr="0079291D" w:rsidRDefault="0079291D" w:rsidP="0079291D">
      <w:pPr>
        <w:pStyle w:val="Ttulo2"/>
        <w:keepLines w:val="0"/>
        <w:numPr>
          <w:ilvl w:val="0"/>
          <w:numId w:val="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79291D">
        <w:rPr>
          <w:rFonts w:asciiTheme="minorHAnsi" w:hAnsiTheme="minorHAnsi"/>
          <w:b w:val="0"/>
          <w:color w:val="auto"/>
          <w:sz w:val="22"/>
          <w:szCs w:val="22"/>
        </w:rPr>
        <w:t>Buenos Aires entre  Lacoste y Salgado.</w:t>
      </w:r>
    </w:p>
    <w:p w:rsidR="0079291D" w:rsidRPr="0079291D" w:rsidRDefault="0079291D" w:rsidP="0079291D">
      <w:pPr>
        <w:pStyle w:val="Ttulo2"/>
        <w:keepLines w:val="0"/>
        <w:numPr>
          <w:ilvl w:val="0"/>
          <w:numId w:val="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79291D">
        <w:rPr>
          <w:rFonts w:asciiTheme="minorHAnsi" w:hAnsiTheme="minorHAnsi"/>
          <w:b w:val="0"/>
          <w:color w:val="auto"/>
          <w:sz w:val="22"/>
          <w:szCs w:val="22"/>
        </w:rPr>
        <w:t>Pte. Perón entre Salgado y San Martín.</w:t>
      </w:r>
    </w:p>
    <w:p w:rsidR="0079291D" w:rsidRPr="0079291D" w:rsidRDefault="0079291D" w:rsidP="0079291D">
      <w:pPr>
        <w:pStyle w:val="Ttulo2"/>
        <w:keepLines w:val="0"/>
        <w:numPr>
          <w:ilvl w:val="0"/>
          <w:numId w:val="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79291D">
        <w:rPr>
          <w:rFonts w:asciiTheme="minorHAnsi" w:hAnsiTheme="minorHAnsi"/>
          <w:b w:val="0"/>
          <w:color w:val="auto"/>
          <w:sz w:val="22"/>
          <w:szCs w:val="22"/>
        </w:rPr>
        <w:t>Moreno entre Balcarce y Salgado.</w:t>
      </w:r>
    </w:p>
    <w:p w:rsidR="0079291D" w:rsidRPr="0079291D" w:rsidRDefault="0079291D" w:rsidP="0079291D">
      <w:pPr>
        <w:pStyle w:val="Ttulo2"/>
        <w:keepLines w:val="0"/>
        <w:numPr>
          <w:ilvl w:val="0"/>
          <w:numId w:val="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79291D">
        <w:rPr>
          <w:rFonts w:asciiTheme="minorHAnsi" w:hAnsiTheme="minorHAnsi"/>
          <w:b w:val="0"/>
          <w:color w:val="auto"/>
          <w:sz w:val="22"/>
          <w:szCs w:val="22"/>
        </w:rPr>
        <w:t>Rivadavia entre Salgado e Hiriart.</w:t>
      </w:r>
    </w:p>
    <w:p w:rsidR="0079291D" w:rsidRPr="0079291D" w:rsidRDefault="0079291D" w:rsidP="0079291D">
      <w:pPr>
        <w:pStyle w:val="Ttulo2"/>
        <w:keepLines w:val="0"/>
        <w:numPr>
          <w:ilvl w:val="0"/>
          <w:numId w:val="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79291D">
        <w:rPr>
          <w:rFonts w:asciiTheme="minorHAnsi" w:hAnsiTheme="minorHAnsi"/>
          <w:b w:val="0"/>
          <w:color w:val="auto"/>
          <w:sz w:val="22"/>
          <w:szCs w:val="22"/>
        </w:rPr>
        <w:t>Hiriart entre Rivadavia y Buenos Aires.</w:t>
      </w:r>
    </w:p>
    <w:p w:rsidR="0079291D" w:rsidRPr="0079291D" w:rsidRDefault="0079291D" w:rsidP="0079291D">
      <w:pPr>
        <w:pStyle w:val="Ttulo2"/>
        <w:keepLines w:val="0"/>
        <w:numPr>
          <w:ilvl w:val="0"/>
          <w:numId w:val="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79291D">
        <w:rPr>
          <w:rFonts w:asciiTheme="minorHAnsi" w:hAnsiTheme="minorHAnsi"/>
          <w:b w:val="0"/>
          <w:color w:val="auto"/>
          <w:sz w:val="22"/>
          <w:szCs w:val="22"/>
        </w:rPr>
        <w:t>Belgrano entre Salgado y 25 de Mayo.</w:t>
      </w:r>
    </w:p>
    <w:p w:rsidR="0079291D" w:rsidRPr="0079291D" w:rsidRDefault="0079291D" w:rsidP="0079291D">
      <w:pPr>
        <w:pStyle w:val="Ttulo2"/>
        <w:keepLines w:val="0"/>
        <w:numPr>
          <w:ilvl w:val="0"/>
          <w:numId w:val="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79291D">
        <w:rPr>
          <w:rFonts w:asciiTheme="minorHAnsi" w:hAnsiTheme="minorHAnsi"/>
          <w:b w:val="0"/>
          <w:color w:val="auto"/>
          <w:sz w:val="22"/>
          <w:szCs w:val="22"/>
        </w:rPr>
        <w:t>Salgado entre Moreno y Pte. Perón.</w:t>
      </w:r>
    </w:p>
    <w:p w:rsidR="0079291D" w:rsidRPr="0079291D" w:rsidRDefault="0079291D" w:rsidP="0079291D">
      <w:pPr>
        <w:numPr>
          <w:ilvl w:val="0"/>
          <w:numId w:val="4"/>
        </w:numPr>
        <w:rPr>
          <w:rFonts w:asciiTheme="minorHAnsi" w:hAnsiTheme="minorHAnsi" w:cs="Arial"/>
          <w:i/>
          <w:sz w:val="22"/>
          <w:szCs w:val="22"/>
        </w:rPr>
      </w:pPr>
      <w:r w:rsidRPr="0079291D">
        <w:rPr>
          <w:rFonts w:asciiTheme="minorHAnsi" w:hAnsiTheme="minorHAnsi" w:cs="Arial"/>
          <w:i/>
          <w:sz w:val="22"/>
          <w:szCs w:val="22"/>
        </w:rPr>
        <w:t>Suipacha entre Buenos Aires y Belgrano.</w:t>
      </w:r>
    </w:p>
    <w:p w:rsidR="0079291D" w:rsidRPr="0079291D" w:rsidRDefault="0079291D" w:rsidP="0079291D">
      <w:pPr>
        <w:numPr>
          <w:ilvl w:val="0"/>
          <w:numId w:val="4"/>
        </w:numPr>
        <w:rPr>
          <w:rFonts w:asciiTheme="minorHAnsi" w:hAnsiTheme="minorHAnsi" w:cs="Arial"/>
          <w:i/>
          <w:sz w:val="22"/>
          <w:szCs w:val="22"/>
        </w:rPr>
      </w:pPr>
      <w:r w:rsidRPr="0079291D">
        <w:rPr>
          <w:rFonts w:asciiTheme="minorHAnsi" w:hAnsiTheme="minorHAnsi" w:cs="Arial"/>
          <w:i/>
          <w:sz w:val="22"/>
          <w:szCs w:val="22"/>
        </w:rPr>
        <w:t>Salgado entre Rivadavia y Ayacucho.</w:t>
      </w:r>
    </w:p>
    <w:p w:rsidR="0079291D" w:rsidRPr="0079291D" w:rsidRDefault="0079291D" w:rsidP="0079291D">
      <w:pPr>
        <w:numPr>
          <w:ilvl w:val="0"/>
          <w:numId w:val="4"/>
        </w:numPr>
        <w:rPr>
          <w:rFonts w:asciiTheme="minorHAnsi" w:hAnsiTheme="minorHAnsi" w:cs="Arial"/>
          <w:i/>
          <w:sz w:val="22"/>
          <w:szCs w:val="22"/>
        </w:rPr>
      </w:pPr>
      <w:r w:rsidRPr="0079291D">
        <w:rPr>
          <w:rFonts w:asciiTheme="minorHAnsi" w:hAnsiTheme="minorHAnsi" w:cs="Arial"/>
          <w:i/>
          <w:sz w:val="22"/>
          <w:szCs w:val="22"/>
        </w:rPr>
        <w:t>Balcarce entre Presidente Perón y Moreno.</w:t>
      </w:r>
    </w:p>
    <w:p w:rsidR="0079291D" w:rsidRPr="0079291D" w:rsidRDefault="0079291D" w:rsidP="0079291D">
      <w:pPr>
        <w:numPr>
          <w:ilvl w:val="0"/>
          <w:numId w:val="4"/>
        </w:numPr>
        <w:rPr>
          <w:rFonts w:asciiTheme="minorHAnsi" w:hAnsiTheme="minorHAnsi" w:cs="Arial"/>
          <w:i/>
          <w:sz w:val="22"/>
          <w:szCs w:val="22"/>
        </w:rPr>
      </w:pPr>
      <w:r w:rsidRPr="0079291D">
        <w:rPr>
          <w:rFonts w:asciiTheme="minorHAnsi" w:hAnsiTheme="minorHAnsi" w:cs="Arial"/>
          <w:i/>
          <w:sz w:val="22"/>
          <w:szCs w:val="22"/>
        </w:rPr>
        <w:t>Belgrano entre 25 de Mayo y Suipacha.-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9291D">
        <w:rPr>
          <w:rFonts w:asciiTheme="minorHAnsi" w:hAnsiTheme="minorHAnsi" w:cs="Arial"/>
          <w:sz w:val="22"/>
          <w:szCs w:val="22"/>
        </w:rPr>
        <w:t xml:space="preserve"> Comuníquese, publíquese, dése al Registro Municipal y archívese.-</w:t>
      </w:r>
      <w:r w:rsidRPr="0079291D">
        <w:rPr>
          <w:rFonts w:asciiTheme="minorHAnsi" w:hAnsiTheme="minorHAnsi" w:cs="Arial"/>
          <w:b/>
          <w:sz w:val="22"/>
          <w:szCs w:val="22"/>
        </w:rPr>
        <w:t>”</w:t>
      </w:r>
    </w:p>
    <w:p w:rsidR="0079291D" w:rsidRPr="0079291D" w:rsidRDefault="0079291D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AB251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91D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9291D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79291D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CATORCE DIAS DEL MES DE JUNIO DEL AÑO DOS MIL DIECISÉIS.----------</w:t>
      </w:r>
    </w:p>
    <w:p w:rsidR="0079291D" w:rsidRPr="0079291D" w:rsidRDefault="0079291D" w:rsidP="00AB251E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79291D">
        <w:rPr>
          <w:rFonts w:asciiTheme="minorHAnsi" w:hAnsiTheme="minorHAnsi" w:cs="Arial"/>
          <w:sz w:val="22"/>
          <w:szCs w:val="22"/>
        </w:rPr>
        <w:t xml:space="preserve"> CARLOS DANIEL ZABALO  – Presidente del H.C.D.-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>--------------- CARLOS ALBERTO LEIVA – Secretario.-----------------</w:t>
      </w:r>
    </w:p>
    <w:p w:rsidR="0079291D" w:rsidRPr="0079291D" w:rsidRDefault="0079291D" w:rsidP="00AB251E">
      <w:pPr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79291D" w:rsidRPr="0079291D" w:rsidRDefault="0079291D" w:rsidP="00AB251E">
      <w:pPr>
        <w:rPr>
          <w:rFonts w:asciiTheme="minorHAnsi" w:hAnsiTheme="minorHAnsi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79291D" w:rsidRPr="0079291D" w:rsidRDefault="0079291D" w:rsidP="0079291D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sz w:val="22"/>
          <w:szCs w:val="22"/>
          <w:lang w:val="es-ES_tradnl"/>
        </w:rPr>
        <w:lastRenderedPageBreak/>
        <w:t>Lobos, 28 de Junio de 2016.-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proofErr w:type="spellStart"/>
      <w:proofErr w:type="gramStart"/>
      <w:r w:rsidRPr="0079291D">
        <w:rPr>
          <w:rFonts w:asciiTheme="minorHAnsi" w:hAnsiTheme="minorHAnsi" w:cs="Arial"/>
          <w:b/>
          <w:sz w:val="22"/>
          <w:szCs w:val="22"/>
          <w:lang w:val="en-US"/>
        </w:rPr>
        <w:t>Ing</w:t>
      </w:r>
      <w:proofErr w:type="spellEnd"/>
      <w:r w:rsidRPr="0079291D">
        <w:rPr>
          <w:rFonts w:asciiTheme="minorHAnsi" w:hAnsiTheme="minorHAnsi" w:cs="Arial"/>
          <w:b/>
          <w:sz w:val="22"/>
          <w:szCs w:val="22"/>
          <w:lang w:val="en-US"/>
        </w:rPr>
        <w:t>.</w:t>
      </w:r>
      <w:proofErr w:type="gramEnd"/>
      <w:r w:rsidRPr="0079291D">
        <w:rPr>
          <w:rFonts w:asciiTheme="minorHAnsi" w:hAnsiTheme="minorHAnsi" w:cs="Arial"/>
          <w:b/>
          <w:sz w:val="22"/>
          <w:szCs w:val="22"/>
          <w:lang w:val="en-US"/>
        </w:rPr>
        <w:t xml:space="preserve"> Jorge O. Etcheverry</w:t>
      </w:r>
    </w:p>
    <w:p w:rsidR="0079291D" w:rsidRPr="0079291D" w:rsidRDefault="0079291D" w:rsidP="0079291D">
      <w:pPr>
        <w:pStyle w:val="Ttulo1"/>
        <w:jc w:val="both"/>
        <w:rPr>
          <w:rFonts w:asciiTheme="minorHAnsi" w:eastAsia="Arial Unicode MS" w:hAnsiTheme="minorHAnsi" w:cs="Arial"/>
          <w:b/>
          <w:bCs/>
          <w:lang w:val="en-US"/>
        </w:rPr>
      </w:pPr>
      <w:r w:rsidRPr="0079291D">
        <w:rPr>
          <w:rFonts w:asciiTheme="minorHAnsi" w:hAnsiTheme="minorHAnsi" w:cs="Arial"/>
          <w:b/>
          <w:bCs/>
          <w:lang w:val="en-US"/>
        </w:rPr>
        <w:t>S                    /                      D</w:t>
      </w:r>
    </w:p>
    <w:p w:rsidR="0079291D" w:rsidRPr="0079291D" w:rsidRDefault="0079291D" w:rsidP="0079291D">
      <w:pPr>
        <w:rPr>
          <w:rFonts w:asciiTheme="minorHAnsi" w:eastAsia="Arial Unicode MS" w:hAnsiTheme="minorHAnsi" w:cs="Arial"/>
          <w:sz w:val="22"/>
          <w:szCs w:val="22"/>
          <w:lang w:val="en-US"/>
        </w:rPr>
      </w:pPr>
    </w:p>
    <w:p w:rsidR="0079291D" w:rsidRPr="0079291D" w:rsidRDefault="0079291D" w:rsidP="0079291D">
      <w:pPr>
        <w:pStyle w:val="Ttulo4"/>
        <w:ind w:left="5830"/>
        <w:jc w:val="both"/>
        <w:rPr>
          <w:rFonts w:asciiTheme="minorHAnsi" w:hAnsiTheme="minorHAnsi"/>
          <w:sz w:val="22"/>
          <w:szCs w:val="22"/>
          <w:u w:val="single"/>
        </w:rPr>
      </w:pPr>
      <w:r w:rsidRPr="0079291D">
        <w:rPr>
          <w:rFonts w:asciiTheme="minorHAnsi" w:hAnsiTheme="minorHAnsi"/>
          <w:sz w:val="22"/>
          <w:szCs w:val="22"/>
          <w:u w:val="single"/>
        </w:rPr>
        <w:t>Ref.: Expte. Nº 48/2015 del H.C.D.-</w:t>
      </w:r>
    </w:p>
    <w:p w:rsidR="0079291D" w:rsidRPr="0079291D" w:rsidRDefault="0079291D" w:rsidP="0079291D">
      <w:pPr>
        <w:rPr>
          <w:rFonts w:asciiTheme="minorHAnsi" w:hAnsiTheme="minorHAnsi"/>
          <w:sz w:val="22"/>
          <w:szCs w:val="22"/>
        </w:rPr>
      </w:pPr>
    </w:p>
    <w:p w:rsidR="0079291D" w:rsidRPr="0079291D" w:rsidRDefault="0079291D" w:rsidP="0079291D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9291D" w:rsidRPr="0079291D" w:rsidRDefault="0079291D" w:rsidP="0079291D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tabs>
          <w:tab w:val="left" w:pos="319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9291D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9291D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79291D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9291D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9291D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9291D">
        <w:rPr>
          <w:rFonts w:asciiTheme="minorHAnsi" w:hAnsiTheme="minorHAnsi" w:cs="Arial"/>
          <w:b/>
          <w:sz w:val="22"/>
          <w:szCs w:val="22"/>
        </w:rPr>
        <w:t>º 2807</w:t>
      </w:r>
      <w:r w:rsidRPr="0079291D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291D" w:rsidRPr="0079291D" w:rsidRDefault="0079291D" w:rsidP="0079291D">
      <w:pPr>
        <w:pStyle w:val="ListParagraph1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79291D">
        <w:rPr>
          <w:rFonts w:asciiTheme="minorHAnsi" w:hAnsiTheme="minorHAnsi" w:cs="Arial"/>
          <w:b/>
        </w:rPr>
        <w:t>“</w:t>
      </w:r>
      <w:r w:rsidRPr="0079291D">
        <w:rPr>
          <w:rFonts w:asciiTheme="minorHAnsi" w:hAnsiTheme="minorHAnsi" w:cs="Arial"/>
          <w:color w:val="000000"/>
          <w:lang w:val="es-ES_tradnl"/>
        </w:rPr>
        <w:t xml:space="preserve">Por ello, </w:t>
      </w:r>
      <w:r w:rsidRPr="0079291D">
        <w:rPr>
          <w:rFonts w:asciiTheme="minorHAnsi" w:hAnsiTheme="minorHAnsi" w:cs="Arial"/>
          <w:b/>
        </w:rPr>
        <w:t>EL HONORABLE CONCEJO DELIBERANTE DE LOBOS</w:t>
      </w:r>
      <w:r w:rsidRPr="0079291D">
        <w:rPr>
          <w:rFonts w:asciiTheme="minorHAnsi" w:hAnsiTheme="minorHAnsi" w:cs="Arial"/>
        </w:rPr>
        <w:t>,</w:t>
      </w:r>
      <w:r w:rsidRPr="0079291D">
        <w:rPr>
          <w:rFonts w:asciiTheme="minorHAnsi" w:hAnsiTheme="minorHAnsi" w:cs="Arial"/>
          <w:b/>
        </w:rPr>
        <w:t xml:space="preserve"> </w:t>
      </w:r>
      <w:r w:rsidRPr="0079291D">
        <w:rPr>
          <w:rFonts w:asciiTheme="minorHAnsi" w:hAnsiTheme="minorHAnsi" w:cs="Arial"/>
        </w:rPr>
        <w:t>sanciona por UNANIMIDAD la siguiente:</w:t>
      </w:r>
    </w:p>
    <w:p w:rsidR="0079291D" w:rsidRPr="0079291D" w:rsidRDefault="0079291D" w:rsidP="0079291D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O R D E N A N Z A   N º  2 8 0 7</w:t>
      </w:r>
    </w:p>
    <w:p w:rsidR="0079291D" w:rsidRPr="0079291D" w:rsidRDefault="0079291D" w:rsidP="0079291D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79291D">
        <w:rPr>
          <w:rFonts w:asciiTheme="minorHAnsi" w:hAnsiTheme="minorHAnsi" w:cs="Arial"/>
          <w:b/>
          <w:sz w:val="22"/>
          <w:szCs w:val="22"/>
        </w:rPr>
        <w:t> </w:t>
      </w:r>
      <w:r w:rsidRPr="0079291D">
        <w:rPr>
          <w:rFonts w:asciiTheme="minorHAnsi" w:hAnsiTheme="minorHAnsi" w:cs="Arial"/>
          <w:sz w:val="22"/>
          <w:szCs w:val="22"/>
        </w:rPr>
        <w:t>Créase en el Partido de Lobos el Boleto Estudiantil Gratuito y Universal (BEGU) para ser utilizado en el servicio público de transporte de pasajeros en sus servicios urbanos, suburbanos e interurbanos, destinado a</w:t>
      </w:r>
      <w:r w:rsidRPr="0079291D">
        <w:rPr>
          <w:rFonts w:asciiTheme="minorHAnsi" w:hAnsiTheme="minorHAnsi" w:cs="Arial"/>
          <w:color w:val="000000"/>
          <w:sz w:val="22"/>
          <w:szCs w:val="22"/>
        </w:rPr>
        <w:t xml:space="preserve"> estudiantes lobenses de los niveles inicial, primario, secundario y terciario.- 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929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291D">
        <w:rPr>
          <w:rFonts w:asciiTheme="minorHAnsi" w:hAnsiTheme="minorHAnsi" w:cs="Arial"/>
          <w:sz w:val="22"/>
          <w:szCs w:val="22"/>
        </w:rPr>
        <w:t>Autorízase al Departamento Ejecutivo Municipal (DEM) a realizar las adecuaciones presupuestarias que resulten necesarias para la implementación de la presente Ordenanza Municipal.-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3°:</w:t>
      </w:r>
      <w:r w:rsidRPr="0079291D">
        <w:rPr>
          <w:rFonts w:asciiTheme="minorHAnsi" w:hAnsiTheme="minorHAnsi" w:cs="Arial"/>
          <w:sz w:val="22"/>
          <w:szCs w:val="22"/>
        </w:rPr>
        <w:t xml:space="preserve"> La presente Ordenanza Municipal regirá hasta la efectiva implementación de </w:t>
      </w:r>
      <w:smartTag w:uri="urn:schemas-microsoft-com:office:smarttags" w:element="PersonName">
        <w:smartTagPr>
          <w:attr w:name="ProductID" w:val="la Ley"/>
        </w:smartTagPr>
        <w:r w:rsidRPr="0079291D">
          <w:rPr>
            <w:rFonts w:asciiTheme="minorHAnsi" w:hAnsiTheme="minorHAnsi" w:cs="Arial"/>
            <w:sz w:val="22"/>
            <w:szCs w:val="22"/>
          </w:rPr>
          <w:t>la Ley</w:t>
        </w:r>
      </w:smartTag>
      <w:r w:rsidRPr="0079291D">
        <w:rPr>
          <w:rFonts w:asciiTheme="minorHAnsi" w:hAnsiTheme="minorHAnsi" w:cs="Arial"/>
          <w:sz w:val="22"/>
          <w:szCs w:val="22"/>
        </w:rPr>
        <w:t xml:space="preserve"> 14.735, o la que en su momento se ponga en vigencia.-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4°:</w:t>
      </w:r>
      <w:r w:rsidRPr="0079291D">
        <w:rPr>
          <w:rFonts w:asciiTheme="minorHAnsi" w:hAnsiTheme="minorHAnsi" w:cs="Arial"/>
          <w:sz w:val="22"/>
          <w:szCs w:val="22"/>
        </w:rPr>
        <w:t xml:space="preserve"> Los beneficiarios del BEGU (inicial, primario, secundario y terciario), que se encuentren cursando dentro del Partido de Lobos, recibirán 160 pasajes intransferibles por cuatrimestre.-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5°:</w:t>
      </w:r>
      <w:r w:rsidRPr="007929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291D">
        <w:rPr>
          <w:rFonts w:asciiTheme="minorHAnsi" w:hAnsiTheme="minorHAnsi" w:cs="Arial"/>
          <w:sz w:val="22"/>
          <w:szCs w:val="22"/>
        </w:rPr>
        <w:t xml:space="preserve">Apruébase el Anexo I que forma parte integrante de la presente.- 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6°:</w:t>
      </w:r>
      <w:r w:rsidRPr="0079291D">
        <w:rPr>
          <w:rFonts w:asciiTheme="minorHAnsi" w:hAnsiTheme="minorHAnsi" w:cs="Arial"/>
          <w:sz w:val="22"/>
          <w:szCs w:val="22"/>
        </w:rPr>
        <w:t xml:space="preserve"> De forma.-</w:t>
      </w:r>
      <w:r w:rsidRPr="0079291D">
        <w:rPr>
          <w:rFonts w:asciiTheme="minorHAnsi" w:hAnsiTheme="minorHAnsi" w:cs="Arial"/>
          <w:b/>
          <w:sz w:val="22"/>
          <w:szCs w:val="22"/>
        </w:rPr>
        <w:t>”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91D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9291D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79291D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VEINTIOCHO DIAS DEL MES DE JUNIO DEL AÑO DOS MIL DIECISÉIS.------</w:t>
      </w:r>
    </w:p>
    <w:p w:rsidR="0079291D" w:rsidRPr="0079291D" w:rsidRDefault="0079291D" w:rsidP="0079291D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79291D">
        <w:rPr>
          <w:rFonts w:asciiTheme="minorHAnsi" w:hAnsiTheme="minorHAnsi" w:cs="Arial"/>
          <w:sz w:val="22"/>
          <w:szCs w:val="22"/>
        </w:rPr>
        <w:t xml:space="preserve"> CARLOS DANIEL ZABALO  – Presidente del H.C.D.-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>--------------- CARLOS ALBERTO LEIVA – Secretario.-----------------</w:t>
      </w:r>
    </w:p>
    <w:p w:rsidR="0079291D" w:rsidRPr="0079291D" w:rsidRDefault="0079291D" w:rsidP="0079291D">
      <w:pPr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79291D" w:rsidRPr="0079291D" w:rsidRDefault="0079291D" w:rsidP="0079291D">
      <w:pPr>
        <w:jc w:val="both"/>
        <w:rPr>
          <w:rFonts w:asciiTheme="minorHAnsi" w:hAnsiTheme="minorHAnsi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79291D" w:rsidRPr="0079291D" w:rsidRDefault="0079291D" w:rsidP="00AB251E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sz w:val="22"/>
          <w:szCs w:val="22"/>
          <w:lang w:val="es-ES_tradnl"/>
        </w:rPr>
        <w:t>Lobos, 28 de Junio de 2016.-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79291D" w:rsidRPr="0079291D" w:rsidRDefault="0079291D" w:rsidP="00AB251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b/>
          <w:sz w:val="22"/>
          <w:szCs w:val="22"/>
        </w:rPr>
        <w:t>Ing. Jorge O. Etcheverry</w:t>
      </w:r>
    </w:p>
    <w:p w:rsidR="0079291D" w:rsidRPr="0079291D" w:rsidRDefault="0079291D" w:rsidP="00AB251E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79291D">
        <w:rPr>
          <w:rFonts w:asciiTheme="minorHAnsi" w:hAnsiTheme="minorHAnsi" w:cs="Arial"/>
          <w:b/>
          <w:bCs/>
        </w:rPr>
        <w:t>S                    /                      D</w:t>
      </w:r>
    </w:p>
    <w:p w:rsidR="0079291D" w:rsidRPr="0079291D" w:rsidRDefault="0079291D" w:rsidP="00AB251E">
      <w:pPr>
        <w:rPr>
          <w:rFonts w:asciiTheme="minorHAnsi" w:eastAsia="Arial Unicode MS" w:hAnsiTheme="minorHAnsi" w:cs="Arial"/>
          <w:sz w:val="22"/>
          <w:szCs w:val="22"/>
        </w:rPr>
      </w:pPr>
    </w:p>
    <w:p w:rsidR="0079291D" w:rsidRPr="0079291D" w:rsidRDefault="0079291D" w:rsidP="0079291D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79291D">
        <w:rPr>
          <w:rFonts w:asciiTheme="minorHAnsi" w:hAnsiTheme="minorHAnsi"/>
          <w:sz w:val="22"/>
          <w:szCs w:val="22"/>
          <w:u w:val="single"/>
        </w:rPr>
        <w:t xml:space="preserve">Ref.: Expte. Nº 43/2016 del H.C.D.-Expte.  Nº 4067-1574/16 del  </w:t>
      </w:r>
      <w:proofErr w:type="gramStart"/>
      <w:r w:rsidRPr="0079291D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9291D">
        <w:rPr>
          <w:rFonts w:asciiTheme="minorHAnsi" w:hAnsiTheme="minorHAnsi"/>
          <w:sz w:val="22"/>
          <w:szCs w:val="22"/>
          <w:u w:val="single"/>
        </w:rPr>
        <w:t>-</w:t>
      </w:r>
    </w:p>
    <w:p w:rsidR="0079291D" w:rsidRPr="0079291D" w:rsidRDefault="0079291D" w:rsidP="0079291D">
      <w:pPr>
        <w:rPr>
          <w:rFonts w:asciiTheme="minorHAnsi" w:hAnsiTheme="minorHAnsi"/>
          <w:sz w:val="22"/>
          <w:szCs w:val="22"/>
        </w:rPr>
      </w:pPr>
    </w:p>
    <w:p w:rsidR="0079291D" w:rsidRPr="0079291D" w:rsidRDefault="0079291D" w:rsidP="00AB251E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AB251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9291D" w:rsidRPr="0079291D" w:rsidRDefault="0079291D" w:rsidP="00AB251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AB251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9291D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79291D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9291D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9291D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9291D">
        <w:rPr>
          <w:rFonts w:asciiTheme="minorHAnsi" w:hAnsiTheme="minorHAnsi" w:cs="Arial"/>
          <w:b/>
          <w:sz w:val="22"/>
          <w:szCs w:val="22"/>
        </w:rPr>
        <w:t>º 2808</w:t>
      </w:r>
      <w:r w:rsidRPr="0079291D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lastRenderedPageBreak/>
        <w:t>“</w:t>
      </w:r>
      <w:r w:rsidRPr="0079291D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79291D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9291D">
        <w:rPr>
          <w:rFonts w:asciiTheme="minorHAnsi" w:hAnsiTheme="minorHAnsi" w:cs="Arial"/>
          <w:sz w:val="22"/>
          <w:szCs w:val="22"/>
        </w:rPr>
        <w:t>,</w:t>
      </w:r>
      <w:r w:rsidRPr="007929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291D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9291D" w:rsidRPr="0079291D" w:rsidRDefault="0079291D" w:rsidP="0079291D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O R D E N A N Z A   N º  2 8 0 8</w:t>
      </w:r>
    </w:p>
    <w:p w:rsidR="0079291D" w:rsidRPr="0079291D" w:rsidRDefault="0079291D" w:rsidP="0079291D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79291D">
        <w:rPr>
          <w:rFonts w:asciiTheme="minorHAnsi" w:hAnsiTheme="minorHAnsi" w:cs="Arial"/>
          <w:sz w:val="22"/>
          <w:szCs w:val="22"/>
        </w:rPr>
        <w:t xml:space="preserve"> Autorízase al Departamento Ejecutivo Municipal a celebrar con el Organismo Provincial de Niñez y Adolescencia, un Convenio de Cooperación destinado a renovar el cobro de Becas dispuestas por dicho organismo, para solventar los gastos que demande la atención del Programa Solidario de Contención e Integración de Niños y Adolescentes.-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9291D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79291D">
        <w:rPr>
          <w:rFonts w:asciiTheme="minorHAnsi" w:hAnsiTheme="minorHAnsi" w:cs="Arial"/>
          <w:b/>
          <w:sz w:val="22"/>
          <w:szCs w:val="22"/>
        </w:rPr>
        <w:t>”</w:t>
      </w:r>
    </w:p>
    <w:p w:rsidR="0079291D" w:rsidRPr="0079291D" w:rsidRDefault="0079291D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AB251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91D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9291D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79291D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VEINTIOCHO DIAS DEL MES DE JUNIO DEL AÑO DOS MIL DIECISÉIS.------</w:t>
      </w:r>
    </w:p>
    <w:p w:rsidR="0079291D" w:rsidRPr="0079291D" w:rsidRDefault="0079291D" w:rsidP="00AB251E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79291D">
        <w:rPr>
          <w:rFonts w:asciiTheme="minorHAnsi" w:hAnsiTheme="minorHAnsi" w:cs="Arial"/>
          <w:sz w:val="22"/>
          <w:szCs w:val="22"/>
        </w:rPr>
        <w:t xml:space="preserve"> CARLOS DANIEL ZABALO  – Presidente del H.C.D.-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>--------------- CARLOS ALBERTO LEIVA – Secretario.-----------------</w:t>
      </w:r>
    </w:p>
    <w:p w:rsidR="0079291D" w:rsidRPr="0079291D" w:rsidRDefault="0079291D" w:rsidP="00AB251E">
      <w:pPr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79291D" w:rsidRPr="0079291D" w:rsidRDefault="0079291D" w:rsidP="00AB251E">
      <w:pPr>
        <w:rPr>
          <w:rFonts w:asciiTheme="minorHAnsi" w:hAnsiTheme="minorHAnsi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79291D" w:rsidRPr="0079291D" w:rsidRDefault="0079291D" w:rsidP="00AB251E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sz w:val="22"/>
          <w:szCs w:val="22"/>
          <w:lang w:val="es-ES_tradnl"/>
        </w:rPr>
        <w:t>Lobos, 28 de Junio de 2016.-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79291D" w:rsidRPr="0079291D" w:rsidRDefault="0079291D" w:rsidP="00AB251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79291D">
        <w:rPr>
          <w:rFonts w:asciiTheme="minorHAnsi" w:hAnsiTheme="minorHAnsi" w:cs="Arial"/>
          <w:b/>
          <w:sz w:val="22"/>
          <w:szCs w:val="22"/>
        </w:rPr>
        <w:t>Ing. Jorge O. Etcheverry</w:t>
      </w:r>
    </w:p>
    <w:p w:rsidR="0079291D" w:rsidRPr="0079291D" w:rsidRDefault="0079291D" w:rsidP="00AB251E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79291D">
        <w:rPr>
          <w:rFonts w:asciiTheme="minorHAnsi" w:hAnsiTheme="minorHAnsi" w:cs="Arial"/>
          <w:b/>
          <w:bCs/>
        </w:rPr>
        <w:t>S                    /                      D</w:t>
      </w:r>
    </w:p>
    <w:p w:rsidR="0079291D" w:rsidRPr="0079291D" w:rsidRDefault="0079291D" w:rsidP="00AB251E">
      <w:pPr>
        <w:rPr>
          <w:rFonts w:asciiTheme="minorHAnsi" w:eastAsia="Arial Unicode MS" w:hAnsiTheme="minorHAnsi" w:cs="Arial"/>
          <w:sz w:val="22"/>
          <w:szCs w:val="22"/>
        </w:rPr>
      </w:pPr>
    </w:p>
    <w:p w:rsidR="0079291D" w:rsidRPr="0079291D" w:rsidRDefault="0079291D" w:rsidP="0079291D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79291D">
        <w:rPr>
          <w:rFonts w:asciiTheme="minorHAnsi" w:hAnsiTheme="minorHAnsi"/>
          <w:sz w:val="22"/>
          <w:szCs w:val="22"/>
          <w:u w:val="single"/>
        </w:rPr>
        <w:t xml:space="preserve">Ref.: Expte. Nº 45/2016 del H.C.D.-Expte.  Nº 4067-1478/16 del  </w:t>
      </w:r>
      <w:proofErr w:type="gramStart"/>
      <w:r w:rsidRPr="0079291D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79291D">
        <w:rPr>
          <w:rFonts w:asciiTheme="minorHAnsi" w:hAnsiTheme="minorHAnsi"/>
          <w:sz w:val="22"/>
          <w:szCs w:val="22"/>
          <w:u w:val="single"/>
        </w:rPr>
        <w:t>-</w:t>
      </w:r>
    </w:p>
    <w:p w:rsidR="0079291D" w:rsidRPr="0079291D" w:rsidRDefault="0079291D" w:rsidP="0079291D">
      <w:pPr>
        <w:rPr>
          <w:rFonts w:asciiTheme="minorHAnsi" w:hAnsiTheme="minorHAnsi"/>
          <w:sz w:val="22"/>
          <w:szCs w:val="22"/>
        </w:rPr>
      </w:pPr>
    </w:p>
    <w:p w:rsidR="0079291D" w:rsidRPr="0079291D" w:rsidRDefault="0079291D" w:rsidP="00AB251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>De nuestra mayor consideración:</w:t>
      </w:r>
    </w:p>
    <w:p w:rsidR="0079291D" w:rsidRPr="0079291D" w:rsidRDefault="0079291D" w:rsidP="00AB251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AB251E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79291D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79291D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9291D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79291D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79291D">
        <w:rPr>
          <w:rFonts w:asciiTheme="minorHAnsi" w:hAnsiTheme="minorHAnsi" w:cs="Arial"/>
          <w:b/>
          <w:sz w:val="22"/>
          <w:szCs w:val="22"/>
        </w:rPr>
        <w:t>º 2809</w:t>
      </w:r>
      <w:r w:rsidRPr="0079291D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79291D" w:rsidRPr="0079291D" w:rsidRDefault="0079291D" w:rsidP="00AB251E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79291D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79291D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79291D">
        <w:rPr>
          <w:rFonts w:asciiTheme="minorHAnsi" w:hAnsiTheme="minorHAnsi" w:cs="Arial"/>
          <w:sz w:val="22"/>
          <w:szCs w:val="22"/>
        </w:rPr>
        <w:t>,</w:t>
      </w:r>
      <w:r w:rsidRPr="007929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291D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79291D" w:rsidRPr="0079291D" w:rsidRDefault="0079291D" w:rsidP="0079291D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O R D E N A N Z A   N º  2 8 0 9</w:t>
      </w:r>
    </w:p>
    <w:p w:rsidR="0079291D" w:rsidRPr="0079291D" w:rsidRDefault="0079291D" w:rsidP="0079291D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79291D">
        <w:rPr>
          <w:rFonts w:asciiTheme="minorHAnsi" w:hAnsiTheme="minorHAnsi" w:cs="Arial"/>
          <w:sz w:val="22"/>
          <w:szCs w:val="22"/>
        </w:rPr>
        <w:t xml:space="preserve"> Reconócese de legítimo abono y </w:t>
      </w:r>
      <w:proofErr w:type="spellStart"/>
      <w:r w:rsidRPr="0079291D">
        <w:rPr>
          <w:rFonts w:asciiTheme="minorHAnsi" w:hAnsiTheme="minorHAnsi" w:cs="Arial"/>
          <w:sz w:val="22"/>
          <w:szCs w:val="22"/>
        </w:rPr>
        <w:t>autorízase</w:t>
      </w:r>
      <w:proofErr w:type="spellEnd"/>
      <w:r w:rsidRPr="0079291D">
        <w:rPr>
          <w:rFonts w:asciiTheme="minorHAnsi" w:hAnsiTheme="minorHAnsi" w:cs="Arial"/>
          <w:sz w:val="22"/>
          <w:szCs w:val="22"/>
        </w:rPr>
        <w:t xml:space="preserve"> el pago de la suma de Pesos Ciento Tres Mil Doscientos Siete con 68/100 ($ 103.207,68.-), a favor del Señor Carlos Alberto </w:t>
      </w:r>
      <w:proofErr w:type="spellStart"/>
      <w:r w:rsidRPr="0079291D">
        <w:rPr>
          <w:rFonts w:asciiTheme="minorHAnsi" w:hAnsiTheme="minorHAnsi" w:cs="Arial"/>
          <w:sz w:val="22"/>
          <w:szCs w:val="22"/>
        </w:rPr>
        <w:t>Panella</w:t>
      </w:r>
      <w:proofErr w:type="spellEnd"/>
      <w:r w:rsidRPr="0079291D">
        <w:rPr>
          <w:rFonts w:asciiTheme="minorHAnsi" w:hAnsiTheme="minorHAnsi" w:cs="Arial"/>
          <w:sz w:val="22"/>
          <w:szCs w:val="22"/>
        </w:rPr>
        <w:t>, en concepto de  la deuda originada por la prestación del servicio de Control de Ausentismo al Personal Docente por los períodos mayo a agosto de 2010, junio a diciembre de 2012 y enero de 2013.-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79291D">
        <w:rPr>
          <w:rFonts w:asciiTheme="minorHAnsi" w:hAnsiTheme="minorHAnsi" w:cs="Arial"/>
          <w:sz w:val="22"/>
          <w:szCs w:val="22"/>
        </w:rPr>
        <w:t xml:space="preserve"> Autorízase a </w:t>
      </w:r>
      <w:smartTag w:uri="urn:schemas-microsoft-com:office:smarttags" w:element="PersonName">
        <w:smartTagPr>
          <w:attr w:name="ProductID" w:val="la Contadur￭a Municipal"/>
        </w:smartTagPr>
        <w:r w:rsidRPr="0079291D">
          <w:rPr>
            <w:rFonts w:asciiTheme="minorHAnsi" w:hAnsiTheme="minorHAnsi" w:cs="Arial"/>
            <w:sz w:val="22"/>
            <w:szCs w:val="22"/>
          </w:rPr>
          <w:t>la Contaduría Municipal</w:t>
        </w:r>
      </w:smartTag>
      <w:r w:rsidRPr="0079291D">
        <w:rPr>
          <w:rFonts w:asciiTheme="minorHAnsi" w:hAnsiTheme="minorHAnsi" w:cs="Arial"/>
          <w:sz w:val="22"/>
          <w:szCs w:val="22"/>
        </w:rPr>
        <w:t xml:space="preserve"> a registrar la deuda que se reconoce por el artículo anterior, con débito a “312100000 Resultado de Ejercicios Anteriores” y crédito a “213300000 Porción Corriente de la Deuda Pública.-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79291D">
        <w:rPr>
          <w:rFonts w:asciiTheme="minorHAnsi" w:hAnsiTheme="minorHAnsi" w:cs="Arial"/>
          <w:sz w:val="22"/>
          <w:szCs w:val="22"/>
        </w:rPr>
        <w:t xml:space="preserve"> Cúmplase, publíquese y archívese.-</w:t>
      </w:r>
      <w:r w:rsidRPr="0079291D">
        <w:rPr>
          <w:rFonts w:asciiTheme="minorHAnsi" w:hAnsiTheme="minorHAnsi" w:cs="Arial"/>
          <w:b/>
          <w:sz w:val="22"/>
          <w:szCs w:val="22"/>
        </w:rPr>
        <w:t>”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AB251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91D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9291D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79291D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VEINTIOCHO DIAS DEL MES DE JUNIO DEL AÑO DOS MIL DIECISÉIS.------</w:t>
      </w:r>
    </w:p>
    <w:p w:rsidR="0079291D" w:rsidRPr="0079291D" w:rsidRDefault="0079291D" w:rsidP="00AB251E">
      <w:pPr>
        <w:rPr>
          <w:rFonts w:asciiTheme="minorHAnsi" w:hAnsiTheme="minorHAnsi" w:cs="Arial"/>
          <w:sz w:val="22"/>
          <w:szCs w:val="22"/>
        </w:rPr>
      </w:pP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79291D">
        <w:rPr>
          <w:rFonts w:asciiTheme="minorHAnsi" w:hAnsiTheme="minorHAnsi" w:cs="Arial"/>
          <w:sz w:val="22"/>
          <w:szCs w:val="22"/>
        </w:rPr>
        <w:t xml:space="preserve"> CARLOS DANIEL ZABALO  – Presidente del H.C.D.-</w:t>
      </w:r>
    </w:p>
    <w:p w:rsidR="0079291D" w:rsidRPr="0079291D" w:rsidRDefault="0079291D" w:rsidP="0079291D">
      <w:pPr>
        <w:jc w:val="both"/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>--------------- CARLOS ALBERTO LEIVA – Secretario.-----------------</w:t>
      </w:r>
    </w:p>
    <w:p w:rsidR="0079291D" w:rsidRPr="0079291D" w:rsidRDefault="0079291D" w:rsidP="00AB251E">
      <w:pPr>
        <w:rPr>
          <w:rFonts w:asciiTheme="minorHAnsi" w:hAnsiTheme="minorHAnsi" w:cs="Arial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79291D" w:rsidRPr="0079291D" w:rsidRDefault="0079291D" w:rsidP="00AB251E">
      <w:pPr>
        <w:rPr>
          <w:rFonts w:asciiTheme="minorHAnsi" w:hAnsiTheme="minorHAnsi"/>
          <w:sz w:val="22"/>
          <w:szCs w:val="22"/>
        </w:rPr>
      </w:pPr>
      <w:r w:rsidRPr="0079291D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2"/>
    <w:p w:rsidR="003E6D24" w:rsidRPr="0079291D" w:rsidRDefault="003E6D24" w:rsidP="00AB251E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sectPr w:rsidR="003E6D24" w:rsidRPr="0079291D" w:rsidSect="009A02A6">
      <w:headerReference w:type="default" r:id="rId10"/>
      <w:footerReference w:type="default" r:id="rId11"/>
      <w:pgSz w:w="12242" w:h="20163" w:code="5"/>
      <w:pgMar w:top="3119" w:right="567" w:bottom="851" w:left="2268" w:header="0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1D" w:rsidRDefault="0079291D">
      <w:r>
        <w:separator/>
      </w:r>
    </w:p>
  </w:endnote>
  <w:endnote w:type="continuationSeparator" w:id="0">
    <w:p w:rsidR="0079291D" w:rsidRDefault="0079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1D" w:rsidRDefault="0079291D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46127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1D" w:rsidRDefault="0079291D">
      <w:r>
        <w:separator/>
      </w:r>
    </w:p>
  </w:footnote>
  <w:footnote w:type="continuationSeparator" w:id="0">
    <w:p w:rsidR="0079291D" w:rsidRDefault="0079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1D" w:rsidRDefault="0079291D">
    <w:pPr>
      <w:pStyle w:val="Encabezado"/>
      <w:rPr>
        <w:b/>
        <w:bCs/>
        <w:lang w:val="es-ES_tradnl"/>
      </w:rPr>
    </w:pPr>
  </w:p>
  <w:p w:rsidR="0079291D" w:rsidRDefault="0079291D">
    <w:pPr>
      <w:pStyle w:val="Encabezado"/>
      <w:rPr>
        <w:b/>
        <w:bCs/>
        <w:lang w:val="es-ES_tradnl"/>
      </w:rPr>
    </w:pPr>
  </w:p>
  <w:p w:rsidR="0079291D" w:rsidRDefault="0079291D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79291D" w:rsidRDefault="007929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46127"/>
    <w:rsid w:val="005522FF"/>
    <w:rsid w:val="005A0E2D"/>
    <w:rsid w:val="005B5A3E"/>
    <w:rsid w:val="006230A6"/>
    <w:rsid w:val="00634D34"/>
    <w:rsid w:val="0063567F"/>
    <w:rsid w:val="00666DE2"/>
    <w:rsid w:val="00671D65"/>
    <w:rsid w:val="00683B43"/>
    <w:rsid w:val="006B1C9B"/>
    <w:rsid w:val="006B4F25"/>
    <w:rsid w:val="006F1D1F"/>
    <w:rsid w:val="00722F78"/>
    <w:rsid w:val="007248A1"/>
    <w:rsid w:val="00755948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806545"/>
    <w:rsid w:val="00806817"/>
    <w:rsid w:val="008450C4"/>
    <w:rsid w:val="00862D34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CF5384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1553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2017-05-23T15:45:00Z</cp:lastPrinted>
  <dcterms:created xsi:type="dcterms:W3CDTF">2017-05-23T15:08:00Z</dcterms:created>
  <dcterms:modified xsi:type="dcterms:W3CDTF">2017-05-23T15:49:00Z</dcterms:modified>
</cp:coreProperties>
</file>